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1"/>
        <w:tblW w:w="10491" w:type="dxa"/>
        <w:tblLook w:val="04A0" w:firstRow="1" w:lastRow="0" w:firstColumn="1" w:lastColumn="0" w:noHBand="0" w:noVBand="1"/>
      </w:tblPr>
      <w:tblGrid>
        <w:gridCol w:w="820"/>
        <w:gridCol w:w="1170"/>
        <w:gridCol w:w="934"/>
        <w:gridCol w:w="191"/>
        <w:gridCol w:w="843"/>
        <w:gridCol w:w="1842"/>
        <w:gridCol w:w="614"/>
        <w:gridCol w:w="1732"/>
        <w:gridCol w:w="2345"/>
      </w:tblGrid>
      <w:tr w:rsidR="00CB1A84" w:rsidRPr="00F05F34" w14:paraId="36DB4429" w14:textId="77777777" w:rsidTr="00CB1A84">
        <w:trPr>
          <w:trHeight w:val="442"/>
        </w:trPr>
        <w:tc>
          <w:tcPr>
            <w:tcW w:w="2924" w:type="dxa"/>
            <w:gridSpan w:val="3"/>
            <w:shd w:val="clear" w:color="auto" w:fill="40C2CC"/>
            <w:vAlign w:val="center"/>
          </w:tcPr>
          <w:p w14:paraId="1E7714EA" w14:textId="77777777" w:rsidR="00CB1A84" w:rsidRPr="00F05F34" w:rsidRDefault="00CB1A84" w:rsidP="001E699E">
            <w:pPr>
              <w:spacing w:line="300" w:lineRule="auto"/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 TITLE:</w:t>
            </w:r>
          </w:p>
        </w:tc>
        <w:tc>
          <w:tcPr>
            <w:tcW w:w="2876" w:type="dxa"/>
            <w:gridSpan w:val="3"/>
            <w:shd w:val="clear" w:color="auto" w:fill="40C2CC"/>
            <w:vAlign w:val="center"/>
          </w:tcPr>
          <w:p w14:paraId="011C7579" w14:textId="613D3B6A" w:rsidR="00CB1A84" w:rsidRPr="00F05F34" w:rsidRDefault="00CB1A84" w:rsidP="001E699E">
            <w:pPr>
              <w:bidi/>
              <w:spacing w:line="300" w:lineRule="auto"/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  <w:lang w:bidi="ar-BH"/>
              </w:rPr>
              <w:t>عنوان التدقيق:</w:t>
            </w:r>
          </w:p>
        </w:tc>
        <w:tc>
          <w:tcPr>
            <w:tcW w:w="2346" w:type="dxa"/>
            <w:gridSpan w:val="2"/>
            <w:shd w:val="clear" w:color="auto" w:fill="40C2CC"/>
            <w:vAlign w:val="center"/>
          </w:tcPr>
          <w:p w14:paraId="79077E16" w14:textId="05315C65" w:rsidR="00CB1A84" w:rsidRPr="00CB1A84" w:rsidRDefault="00CB1A84" w:rsidP="001E699E">
            <w:pPr>
              <w:spacing w:line="300" w:lineRule="auto"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 TYPE</w:t>
            </w:r>
            <w:r>
              <w:rPr>
                <w:rFonts w:ascii="AECOM Sans" w:hAnsi="AECOM Sans" w:cs="AECOM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45" w:type="dxa"/>
            <w:shd w:val="clear" w:color="auto" w:fill="40C2CC"/>
            <w:vAlign w:val="center"/>
          </w:tcPr>
          <w:p w14:paraId="3BD35E73" w14:textId="532695C8" w:rsidR="00CB1A84" w:rsidRPr="00CB1A84" w:rsidRDefault="00CB1A84" w:rsidP="001E699E">
            <w:pPr>
              <w:bidi/>
              <w:spacing w:line="300" w:lineRule="auto"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فئة التدقيق:</w:t>
            </w:r>
          </w:p>
        </w:tc>
      </w:tr>
      <w:tr w:rsidR="00CB1A84" w:rsidRPr="00F05F34" w14:paraId="02364E85" w14:textId="77777777" w:rsidTr="00CB1A84">
        <w:trPr>
          <w:trHeight w:val="442"/>
        </w:trPr>
        <w:tc>
          <w:tcPr>
            <w:tcW w:w="5800" w:type="dxa"/>
            <w:gridSpan w:val="6"/>
          </w:tcPr>
          <w:p w14:paraId="7EC39B9F" w14:textId="3F48E733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4691" w:type="dxa"/>
            <w:gridSpan w:val="3"/>
          </w:tcPr>
          <w:p w14:paraId="313610FC" w14:textId="3915C8B1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0B6432DD" w14:textId="77777777" w:rsidTr="00CB1A84">
        <w:trPr>
          <w:trHeight w:val="411"/>
        </w:trPr>
        <w:tc>
          <w:tcPr>
            <w:tcW w:w="2924" w:type="dxa"/>
            <w:gridSpan w:val="3"/>
            <w:tcBorders>
              <w:bottom w:val="nil"/>
            </w:tcBorders>
            <w:shd w:val="clear" w:color="auto" w:fill="40C2CC"/>
            <w:vAlign w:val="center"/>
          </w:tcPr>
          <w:p w14:paraId="75CFDF85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AUDITED CONTRACTOR/AUDITEE: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shd w:val="clear" w:color="auto" w:fill="40C2CC"/>
            <w:vAlign w:val="center"/>
          </w:tcPr>
          <w:p w14:paraId="1D4863DB" w14:textId="3223A016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الجهة الخاضعة للتدقيق / المقاول:</w:t>
            </w:r>
          </w:p>
        </w:tc>
        <w:tc>
          <w:tcPr>
            <w:tcW w:w="2346" w:type="dxa"/>
            <w:gridSpan w:val="2"/>
            <w:tcBorders>
              <w:bottom w:val="nil"/>
            </w:tcBorders>
            <w:shd w:val="clear" w:color="auto" w:fill="40C2CC"/>
            <w:vAlign w:val="center"/>
          </w:tcPr>
          <w:p w14:paraId="2F62F64D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LEAD AUDITOR:</w:t>
            </w:r>
          </w:p>
        </w:tc>
        <w:tc>
          <w:tcPr>
            <w:tcW w:w="2345" w:type="dxa"/>
            <w:tcBorders>
              <w:bottom w:val="nil"/>
            </w:tcBorders>
            <w:shd w:val="clear" w:color="auto" w:fill="40C2CC"/>
            <w:vAlign w:val="center"/>
          </w:tcPr>
          <w:p w14:paraId="7D2B90F0" w14:textId="6A556265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المراجع الرئيسي:</w:t>
            </w:r>
          </w:p>
        </w:tc>
      </w:tr>
      <w:tr w:rsidR="00CB1A84" w:rsidRPr="00F05F34" w14:paraId="183B3CA4" w14:textId="77777777" w:rsidTr="00CB1A84">
        <w:trPr>
          <w:trHeight w:val="411"/>
        </w:trPr>
        <w:tc>
          <w:tcPr>
            <w:tcW w:w="5800" w:type="dxa"/>
            <w:gridSpan w:val="6"/>
            <w:tcBorders>
              <w:bottom w:val="single" w:sz="4" w:space="0" w:color="auto"/>
            </w:tcBorders>
          </w:tcPr>
          <w:p w14:paraId="647AB9FF" w14:textId="0681306D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33E4DCB" w14:textId="720B523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54ED52E3" w14:textId="77777777" w:rsidTr="00CB1A84">
        <w:trPr>
          <w:trHeight w:val="432"/>
        </w:trPr>
        <w:tc>
          <w:tcPr>
            <w:tcW w:w="2924" w:type="dxa"/>
            <w:gridSpan w:val="3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09016E10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CONTRACT NUMBER:</w:t>
            </w:r>
          </w:p>
        </w:tc>
        <w:tc>
          <w:tcPr>
            <w:tcW w:w="2876" w:type="dxa"/>
            <w:gridSpan w:val="3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1DFFFC83" w14:textId="7B22851B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رقم العقد: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19756A87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AUDITOR: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0086F839" w14:textId="3D93B023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المُدقِّقْ:</w:t>
            </w:r>
          </w:p>
        </w:tc>
      </w:tr>
      <w:tr w:rsidR="00CB1A84" w:rsidRPr="00F05F34" w14:paraId="13BC424F" w14:textId="77777777" w:rsidTr="00CB1A84">
        <w:trPr>
          <w:trHeight w:val="411"/>
        </w:trPr>
        <w:tc>
          <w:tcPr>
            <w:tcW w:w="5800" w:type="dxa"/>
            <w:gridSpan w:val="6"/>
            <w:tcBorders>
              <w:top w:val="single" w:sz="4" w:space="0" w:color="auto"/>
            </w:tcBorders>
          </w:tcPr>
          <w:p w14:paraId="601C7F42" w14:textId="678B4B0E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</w:tcBorders>
          </w:tcPr>
          <w:p w14:paraId="404AE191" w14:textId="249977A9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</w:pPr>
          </w:p>
        </w:tc>
      </w:tr>
      <w:tr w:rsidR="00CB1A84" w:rsidRPr="00F05F34" w14:paraId="57BA8FC1" w14:textId="77777777" w:rsidTr="00CB1A84">
        <w:trPr>
          <w:trHeight w:val="432"/>
        </w:trPr>
        <w:tc>
          <w:tcPr>
            <w:tcW w:w="2924" w:type="dxa"/>
            <w:gridSpan w:val="3"/>
            <w:tcBorders>
              <w:bottom w:val="nil"/>
            </w:tcBorders>
            <w:shd w:val="clear" w:color="auto" w:fill="40C2CC"/>
            <w:vAlign w:val="center"/>
          </w:tcPr>
          <w:p w14:paraId="0F850D1F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CONTRACTOR CONTACT: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shd w:val="clear" w:color="auto" w:fill="40C2CC"/>
            <w:vAlign w:val="center"/>
          </w:tcPr>
          <w:p w14:paraId="7D94D91A" w14:textId="219A3104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>
              <w:rPr>
                <w:rFonts w:ascii="AECOM Sans" w:hAnsi="AECOM Sans" w:cs="AECOM Sans" w:hint="cs"/>
                <w:b/>
                <w:bCs/>
                <w:sz w:val="18"/>
                <w:szCs w:val="18"/>
                <w:rtl/>
              </w:rPr>
              <w:t>جهة الاتصال التابعة للمقاول:</w:t>
            </w:r>
          </w:p>
        </w:tc>
        <w:tc>
          <w:tcPr>
            <w:tcW w:w="2346" w:type="dxa"/>
            <w:gridSpan w:val="2"/>
            <w:tcBorders>
              <w:bottom w:val="nil"/>
            </w:tcBorders>
            <w:shd w:val="clear" w:color="auto" w:fill="40C2CC"/>
            <w:vAlign w:val="center"/>
          </w:tcPr>
          <w:p w14:paraId="4179A52F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AUDITOR:</w:t>
            </w:r>
          </w:p>
        </w:tc>
        <w:tc>
          <w:tcPr>
            <w:tcW w:w="2345" w:type="dxa"/>
            <w:tcBorders>
              <w:bottom w:val="nil"/>
            </w:tcBorders>
            <w:shd w:val="clear" w:color="auto" w:fill="40C2CC"/>
            <w:vAlign w:val="center"/>
          </w:tcPr>
          <w:p w14:paraId="5259BD28" w14:textId="562B3F02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المُدقِّقْ:</w:t>
            </w:r>
          </w:p>
        </w:tc>
      </w:tr>
      <w:tr w:rsidR="00CB1A84" w:rsidRPr="00F05F34" w14:paraId="71314E33" w14:textId="77777777" w:rsidTr="00CB1A84">
        <w:trPr>
          <w:trHeight w:val="492"/>
        </w:trPr>
        <w:tc>
          <w:tcPr>
            <w:tcW w:w="5800" w:type="dxa"/>
            <w:gridSpan w:val="6"/>
          </w:tcPr>
          <w:p w14:paraId="1AD25A05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4691" w:type="dxa"/>
            <w:gridSpan w:val="3"/>
          </w:tcPr>
          <w:p w14:paraId="12D42F8F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4661B4F5" w14:textId="77777777" w:rsidTr="00CB1A84">
        <w:trPr>
          <w:trHeight w:val="492"/>
        </w:trPr>
        <w:tc>
          <w:tcPr>
            <w:tcW w:w="2924" w:type="dxa"/>
            <w:gridSpan w:val="3"/>
            <w:shd w:val="clear" w:color="auto" w:fill="40C2CC"/>
            <w:vAlign w:val="center"/>
          </w:tcPr>
          <w:p w14:paraId="6E7EB817" w14:textId="63F5EAF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 DATE(S) &amp; TIMINGS:</w:t>
            </w:r>
          </w:p>
        </w:tc>
        <w:tc>
          <w:tcPr>
            <w:tcW w:w="2876" w:type="dxa"/>
            <w:gridSpan w:val="3"/>
            <w:shd w:val="clear" w:color="auto" w:fill="40C2CC"/>
            <w:vAlign w:val="center"/>
          </w:tcPr>
          <w:p w14:paraId="712215D4" w14:textId="63A10E1B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تاريخ</w:t>
            </w:r>
            <w:r>
              <w:rPr>
                <w:rFonts w:ascii="AECOM Sans" w:hAnsi="AECOM Sans" w:cs="AECOM Sans" w:hint="cs"/>
                <w:b/>
                <w:bCs/>
                <w:sz w:val="18"/>
                <w:szCs w:val="18"/>
                <w:rtl/>
              </w:rPr>
              <w:t xml:space="preserve"> وتوقيت</w:t>
            </w: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 xml:space="preserve"> التدقيق</w:t>
            </w:r>
            <w:r>
              <w:rPr>
                <w:rFonts w:ascii="AECOM Sans" w:hAnsi="AECOM Sans" w:cs="AECOM Sans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2C3C46ED" w14:textId="1BD37782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 LOCATION: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43AC5C67" w14:textId="40C9F176" w:rsidR="00CB1A84" w:rsidRPr="00F05F3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موقع التدقيق:</w:t>
            </w:r>
          </w:p>
        </w:tc>
      </w:tr>
      <w:tr w:rsidR="00CB1A84" w:rsidRPr="00F05F34" w14:paraId="1A302F8F" w14:textId="77777777" w:rsidTr="00CB1A84">
        <w:trPr>
          <w:trHeight w:val="492"/>
        </w:trPr>
        <w:tc>
          <w:tcPr>
            <w:tcW w:w="5800" w:type="dxa"/>
            <w:gridSpan w:val="6"/>
            <w:tcBorders>
              <w:bottom w:val="single" w:sz="4" w:space="0" w:color="auto"/>
            </w:tcBorders>
          </w:tcPr>
          <w:p w14:paraId="7BE61513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4691" w:type="dxa"/>
            <w:gridSpan w:val="3"/>
            <w:tcBorders>
              <w:bottom w:val="nil"/>
            </w:tcBorders>
          </w:tcPr>
          <w:p w14:paraId="44C37A1B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4C6ACC6F" w14:textId="77777777" w:rsidTr="00CB1A84">
        <w:trPr>
          <w:trHeight w:val="432"/>
        </w:trPr>
        <w:tc>
          <w:tcPr>
            <w:tcW w:w="3115" w:type="dxa"/>
            <w:gridSpan w:val="4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05A6AD1C" w14:textId="77777777" w:rsidR="00CB1A84" w:rsidRPr="00F05F34" w:rsidRDefault="00CB1A84" w:rsidP="001E699E">
            <w:pPr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</w:rPr>
              <w:t>AUDIT NUMBER: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40C2CC"/>
            <w:vAlign w:val="center"/>
          </w:tcPr>
          <w:p w14:paraId="664BABFD" w14:textId="05ABDF43" w:rsidR="00CB1A84" w:rsidRPr="00CB1A84" w:rsidRDefault="00CB1A84" w:rsidP="001E699E">
            <w:pPr>
              <w:bidi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  <w:r w:rsidRPr="00F05F34">
              <w:rPr>
                <w:rFonts w:ascii="AECOM Sans" w:hAnsi="AECOM Sans" w:cs="AECOM Sans"/>
                <w:b/>
                <w:bCs/>
                <w:sz w:val="18"/>
                <w:szCs w:val="18"/>
                <w:rtl/>
              </w:rPr>
              <w:t>رقم التدقيق:</w:t>
            </w:r>
          </w:p>
        </w:tc>
        <w:tc>
          <w:tcPr>
            <w:tcW w:w="4691" w:type="dxa"/>
            <w:gridSpan w:val="3"/>
            <w:tcBorders>
              <w:top w:val="nil"/>
              <w:bottom w:val="nil"/>
            </w:tcBorders>
          </w:tcPr>
          <w:p w14:paraId="0011F82F" w14:textId="50FFF2D8" w:rsidR="00CB1A84" w:rsidRPr="00F05F34" w:rsidRDefault="00CB1A84" w:rsidP="001E699E">
            <w:pPr>
              <w:tabs>
                <w:tab w:val="left" w:pos="1325"/>
              </w:tabs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373DE819" w14:textId="77777777" w:rsidTr="00CB1A84">
        <w:trPr>
          <w:trHeight w:val="432"/>
        </w:trPr>
        <w:tc>
          <w:tcPr>
            <w:tcW w:w="3115" w:type="dxa"/>
            <w:gridSpan w:val="4"/>
            <w:tcBorders>
              <w:top w:val="single" w:sz="4" w:space="0" w:color="auto"/>
            </w:tcBorders>
          </w:tcPr>
          <w:p w14:paraId="3831A25B" w14:textId="791323EC" w:rsidR="00CB1A84" w:rsidRPr="00F05F34" w:rsidRDefault="00CB1A84" w:rsidP="00CB1A84">
            <w:pPr>
              <w:jc w:val="right"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632E50FA" w14:textId="5880E369" w:rsidR="00CB1A84" w:rsidRPr="00F05F34" w:rsidRDefault="00CB1A84" w:rsidP="00CB1A84">
            <w:pPr>
              <w:jc w:val="right"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  <w:tc>
          <w:tcPr>
            <w:tcW w:w="4691" w:type="dxa"/>
            <w:gridSpan w:val="3"/>
            <w:tcBorders>
              <w:top w:val="nil"/>
            </w:tcBorders>
          </w:tcPr>
          <w:p w14:paraId="02E57173" w14:textId="77777777" w:rsidR="00CB1A84" w:rsidRPr="00F05F34" w:rsidRDefault="00CB1A84" w:rsidP="00CB1A84">
            <w:pPr>
              <w:jc w:val="left"/>
              <w:rPr>
                <w:rFonts w:ascii="AECOM Sans" w:hAnsi="AECOM Sans" w:cs="AECOM Sans"/>
                <w:b/>
                <w:bCs/>
                <w:sz w:val="18"/>
                <w:szCs w:val="18"/>
              </w:rPr>
            </w:pPr>
          </w:p>
        </w:tc>
      </w:tr>
      <w:tr w:rsidR="00CB1A84" w:rsidRPr="00F05F34" w14:paraId="123D6B54" w14:textId="77777777" w:rsidTr="00CB1A84">
        <w:trPr>
          <w:trHeight w:val="551"/>
        </w:trPr>
        <w:tc>
          <w:tcPr>
            <w:tcW w:w="10491" w:type="dxa"/>
            <w:gridSpan w:val="9"/>
            <w:shd w:val="clear" w:color="auto" w:fill="40C2CC"/>
            <w:vAlign w:val="center"/>
          </w:tcPr>
          <w:p w14:paraId="7423851D" w14:textId="6A20E110" w:rsidR="00CB1A84" w:rsidRPr="00CB1A84" w:rsidRDefault="00CB1A84" w:rsidP="00CB1A84">
            <w:pPr>
              <w:bidi/>
              <w:jc w:val="center"/>
              <w:rPr>
                <w:rFonts w:ascii="AECOM Sans" w:hAnsi="AECOM Sans" w:cs="AECOM Sans"/>
                <w:bCs/>
                <w:lang w:val="en"/>
              </w:rPr>
            </w:pPr>
            <w:r w:rsidRPr="00CB1A84">
              <w:rPr>
                <w:rFonts w:ascii="AECOM Sans" w:hAnsi="AECOM Sans" w:cs="AECOM Sans"/>
                <w:bCs/>
                <w:rtl/>
                <w:lang w:bidi="ar"/>
              </w:rPr>
              <w:t>أهداف</w:t>
            </w:r>
            <w:r w:rsidRPr="00CB1A84">
              <w:rPr>
                <w:rFonts w:ascii="AECOM Sans" w:hAnsi="AECOM Sans" w:cs="AECOM Sans"/>
                <w:bCs/>
                <w:lang w:val="en"/>
              </w:rPr>
              <w:t xml:space="preserve"> </w:t>
            </w:r>
            <w:r w:rsidRPr="00CB1A84">
              <w:rPr>
                <w:rFonts w:ascii="AECOM Sans" w:hAnsi="AECOM Sans" w:cs="AECOM Sans"/>
                <w:bCs/>
                <w:rtl/>
                <w:lang w:bidi="ar"/>
              </w:rPr>
              <w:t>التدقيق/معايير</w:t>
            </w:r>
            <w:r w:rsidRPr="00CB1A84">
              <w:rPr>
                <w:rFonts w:ascii="AECOM Sans" w:hAnsi="AECOM Sans" w:cs="AECOM Sans"/>
                <w:bCs/>
                <w:lang w:val="en"/>
              </w:rPr>
              <w:t xml:space="preserve"> </w:t>
            </w:r>
            <w:r w:rsidRPr="00CB1A84">
              <w:rPr>
                <w:rFonts w:ascii="AECOM Sans" w:hAnsi="AECOM Sans" w:cs="AECOM Sans"/>
                <w:bCs/>
                <w:rtl/>
                <w:lang w:bidi="ar"/>
              </w:rPr>
              <w:t>التدقيق/نطاق</w:t>
            </w:r>
            <w:r w:rsidRPr="00CB1A84">
              <w:rPr>
                <w:rFonts w:ascii="AECOM Sans" w:hAnsi="AECOM Sans" w:cs="AECOM Sans"/>
                <w:bCs/>
                <w:lang w:val="en"/>
              </w:rPr>
              <w:t xml:space="preserve"> </w:t>
            </w:r>
            <w:r w:rsidRPr="00CB1A84">
              <w:rPr>
                <w:rFonts w:ascii="AECOM Sans" w:hAnsi="AECOM Sans" w:cs="AECOM Sans"/>
                <w:bCs/>
                <w:rtl/>
                <w:lang w:bidi="ar"/>
              </w:rPr>
              <w:t>التدقيق</w:t>
            </w:r>
          </w:p>
          <w:p w14:paraId="5CFDDE13" w14:textId="5A5E710A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</w:rPr>
            </w:pPr>
            <w:r w:rsidRPr="00CB1A84">
              <w:rPr>
                <w:rFonts w:ascii="AECOM Sans" w:hAnsi="AECOM Sans" w:cs="AECOM Sans"/>
                <w:b/>
              </w:rPr>
              <w:t>AUDIT OBJECTIVES/AUDIT CRITERIA/AUDIT SCOPE</w:t>
            </w:r>
          </w:p>
        </w:tc>
      </w:tr>
      <w:tr w:rsidR="00CB1A84" w:rsidRPr="00F05F34" w14:paraId="327C14F0" w14:textId="77777777" w:rsidTr="00967E72">
        <w:trPr>
          <w:trHeight w:val="1962"/>
        </w:trPr>
        <w:tc>
          <w:tcPr>
            <w:tcW w:w="10491" w:type="dxa"/>
            <w:gridSpan w:val="9"/>
          </w:tcPr>
          <w:p w14:paraId="594B229F" w14:textId="77777777" w:rsidR="00CB1A84" w:rsidRPr="00F05F34" w:rsidRDefault="00CB1A84" w:rsidP="00CB1A84">
            <w:pPr>
              <w:rPr>
                <w:rFonts w:ascii="AECOM Sans" w:hAnsi="AECOM Sans" w:cs="AECOM Sans"/>
              </w:rPr>
            </w:pPr>
          </w:p>
        </w:tc>
      </w:tr>
      <w:tr w:rsidR="00CB1A84" w:rsidRPr="00F05F34" w14:paraId="7F8775B2" w14:textId="77777777" w:rsidTr="00CB1A84">
        <w:trPr>
          <w:trHeight w:val="555"/>
        </w:trPr>
        <w:tc>
          <w:tcPr>
            <w:tcW w:w="10491" w:type="dxa"/>
            <w:gridSpan w:val="9"/>
            <w:shd w:val="clear" w:color="auto" w:fill="40C2CC"/>
            <w:vAlign w:val="center"/>
          </w:tcPr>
          <w:p w14:paraId="1F6874DD" w14:textId="1EB1FB04" w:rsidR="00CB1A84" w:rsidRPr="00CB1A84" w:rsidRDefault="00CB1A84" w:rsidP="00CB1A84">
            <w:pPr>
              <w:jc w:val="center"/>
              <w:rPr>
                <w:rFonts w:ascii="AECOM Sans" w:hAnsi="AECOM Sans" w:cs="AECOM Sans"/>
                <w:bCs/>
              </w:rPr>
            </w:pPr>
            <w:r w:rsidRPr="00CB1A84">
              <w:rPr>
                <w:rFonts w:ascii="AECOM Sans" w:hAnsi="AECOM Sans" w:cs="AECOM Sans"/>
                <w:bCs/>
                <w:rtl/>
              </w:rPr>
              <w:t>جدول التدقيق</w:t>
            </w:r>
          </w:p>
          <w:p w14:paraId="5D3C1998" w14:textId="3167DC73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</w:rPr>
            </w:pPr>
            <w:r w:rsidRPr="00CB1A84">
              <w:rPr>
                <w:rFonts w:ascii="AECOM Sans" w:hAnsi="AECOM Sans" w:cs="AECOM Sans"/>
                <w:b/>
              </w:rPr>
              <w:t>AUDIT SCHEDULE</w:t>
            </w:r>
          </w:p>
          <w:p w14:paraId="7880E344" w14:textId="039BB074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</w:rPr>
            </w:pPr>
          </w:p>
          <w:p w14:paraId="7F77B16F" w14:textId="77777777" w:rsidR="00CB1A84" w:rsidRPr="00CB1A84" w:rsidRDefault="00CB1A84" w:rsidP="00CB1A84">
            <w:pPr>
              <w:bidi/>
              <w:jc w:val="center"/>
              <w:rPr>
                <w:rFonts w:ascii="AECOM Sans" w:hAnsi="AECOM Sans" w:cs="AECOM Sans"/>
                <w:b/>
                <w:lang w:val="en"/>
              </w:rPr>
            </w:pPr>
            <w:r w:rsidRPr="00CB1A84">
              <w:rPr>
                <w:rFonts w:ascii="AECOM Sans" w:hAnsi="AECOM Sans" w:cs="AECOM Sans" w:hint="cs"/>
                <w:b/>
                <w:rtl/>
                <w:lang w:val="en"/>
              </w:rPr>
              <w:t>يجوز</w:t>
            </w:r>
            <w:r w:rsidRPr="00CB1A84">
              <w:rPr>
                <w:rFonts w:ascii="AECOM Sans" w:hAnsi="AECOM Sans" w:cs="AECOM Sans"/>
                <w:b/>
                <w:rtl/>
                <w:lang w:val="en"/>
              </w:rPr>
              <w:t xml:space="preserve"> تعديل الجدول أدناه وفقًا </w:t>
            </w:r>
            <w:r w:rsidRPr="00CB1A84">
              <w:rPr>
                <w:rFonts w:ascii="AECOM Sans" w:hAnsi="AECOM Sans" w:cs="AECOM Sans" w:hint="cs"/>
                <w:b/>
                <w:rtl/>
                <w:lang w:val="en"/>
              </w:rPr>
              <w:t>لتقدم سير أعمال</w:t>
            </w:r>
            <w:r w:rsidRPr="00CB1A84">
              <w:rPr>
                <w:rFonts w:ascii="AECOM Sans" w:hAnsi="AECOM Sans" w:cs="AECOM Sans"/>
                <w:b/>
                <w:rtl/>
                <w:lang w:val="en"/>
              </w:rPr>
              <w:t xml:space="preserve"> التدقيق وتوافر </w:t>
            </w:r>
            <w:r w:rsidRPr="00CB1A84">
              <w:rPr>
                <w:rFonts w:ascii="AECOM Sans" w:hAnsi="AECOM Sans" w:cs="AECOM Sans" w:hint="cs"/>
                <w:b/>
                <w:rtl/>
                <w:lang w:val="en"/>
              </w:rPr>
              <w:t>الأفراد التابعين للجهة الخاضعة للتدقيق.</w:t>
            </w:r>
          </w:p>
          <w:p w14:paraId="73A0EC0E" w14:textId="77777777" w:rsidR="00CB1A84" w:rsidRPr="00CB1A84" w:rsidRDefault="00CB1A84" w:rsidP="00CB1A84">
            <w:pPr>
              <w:jc w:val="center"/>
              <w:rPr>
                <w:rFonts w:ascii="AECOM Sans" w:hAnsi="AECOM Sans" w:cs="AECOM Sans"/>
                <w:rtl/>
              </w:rPr>
            </w:pPr>
            <w:r w:rsidRPr="00CB1A84">
              <w:rPr>
                <w:rFonts w:ascii="AECOM Sans" w:hAnsi="AECOM Sans" w:cs="AECOM Sans"/>
              </w:rPr>
              <w:t>The Schedule shown below may be adjusted according to audit progress and Auditee personnel availability</w:t>
            </w:r>
          </w:p>
          <w:p w14:paraId="65AED753" w14:textId="38461503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lang w:val="en"/>
              </w:rPr>
            </w:pPr>
          </w:p>
        </w:tc>
      </w:tr>
      <w:tr w:rsidR="00CB1A84" w:rsidRPr="00F05F34" w14:paraId="3FC47EDD" w14:textId="77777777" w:rsidTr="00CB1A84">
        <w:trPr>
          <w:trHeight w:val="272"/>
        </w:trPr>
        <w:tc>
          <w:tcPr>
            <w:tcW w:w="820" w:type="dxa"/>
            <w:shd w:val="clear" w:color="auto" w:fill="40C2CC"/>
            <w:vAlign w:val="center"/>
          </w:tcPr>
          <w:p w14:paraId="650B1B47" w14:textId="76225EC3" w:rsid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  <w:rtl/>
              </w:rPr>
              <w:t>التسلسل</w:t>
            </w:r>
          </w:p>
          <w:p w14:paraId="0ABB391C" w14:textId="58C3A7D9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70" w:type="dxa"/>
            <w:shd w:val="clear" w:color="auto" w:fill="40C2CC"/>
            <w:vAlign w:val="center"/>
          </w:tcPr>
          <w:p w14:paraId="0B8C48AA" w14:textId="1FCC45BA" w:rsid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  <w:rtl/>
              </w:rPr>
              <w:t>التاريخ / الوقت</w:t>
            </w:r>
          </w:p>
          <w:p w14:paraId="4B8A9BFF" w14:textId="33241D7E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</w:rPr>
              <w:t>Date/Time</w:t>
            </w:r>
          </w:p>
        </w:tc>
        <w:tc>
          <w:tcPr>
            <w:tcW w:w="1968" w:type="dxa"/>
            <w:gridSpan w:val="3"/>
            <w:shd w:val="clear" w:color="auto" w:fill="40C2CC"/>
            <w:vAlign w:val="center"/>
          </w:tcPr>
          <w:p w14:paraId="32C26AC5" w14:textId="6786C468" w:rsid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  <w:rtl/>
              </w:rPr>
              <w:t>جهة الاتصال</w:t>
            </w:r>
          </w:p>
          <w:p w14:paraId="1F8F61A7" w14:textId="4A838642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</w:rPr>
              <w:t>Point of Contact</w:t>
            </w:r>
          </w:p>
        </w:tc>
        <w:tc>
          <w:tcPr>
            <w:tcW w:w="2456" w:type="dxa"/>
            <w:gridSpan w:val="2"/>
            <w:shd w:val="clear" w:color="auto" w:fill="40C2CC"/>
            <w:vAlign w:val="center"/>
          </w:tcPr>
          <w:p w14:paraId="65075171" w14:textId="64CC501D" w:rsid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  <w:rtl/>
              </w:rPr>
              <w:t>النشاط</w:t>
            </w:r>
          </w:p>
          <w:p w14:paraId="5AA1F93E" w14:textId="7B5773ED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4077" w:type="dxa"/>
            <w:gridSpan w:val="2"/>
            <w:shd w:val="clear" w:color="auto" w:fill="40C2CC"/>
            <w:vAlign w:val="center"/>
          </w:tcPr>
          <w:p w14:paraId="542F8BFB" w14:textId="77777777" w:rsid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  <w:rtl/>
              </w:rPr>
              <w:t>الموقع</w:t>
            </w:r>
          </w:p>
          <w:p w14:paraId="12E3947F" w14:textId="356A9053" w:rsidR="00CB1A84" w:rsidRPr="00CB1A84" w:rsidRDefault="00CB1A84" w:rsidP="00CB1A84">
            <w:pPr>
              <w:jc w:val="center"/>
              <w:rPr>
                <w:rFonts w:ascii="AECOM Sans" w:hAnsi="AECOM Sans" w:cs="AECOM Sans"/>
                <w:b/>
                <w:bCs/>
                <w:sz w:val="16"/>
                <w:szCs w:val="16"/>
              </w:rPr>
            </w:pPr>
            <w:r w:rsidRPr="00CB1A84">
              <w:rPr>
                <w:rFonts w:ascii="AECOM Sans" w:hAnsi="AECOM Sans" w:cs="AECOM Sans"/>
                <w:b/>
                <w:bCs/>
                <w:sz w:val="16"/>
                <w:szCs w:val="16"/>
              </w:rPr>
              <w:t>Location</w:t>
            </w:r>
          </w:p>
        </w:tc>
      </w:tr>
      <w:tr w:rsidR="00CB1A84" w:rsidRPr="00F05F34" w14:paraId="19075E35" w14:textId="77777777" w:rsidTr="00CB1A84">
        <w:trPr>
          <w:trHeight w:val="272"/>
        </w:trPr>
        <w:tc>
          <w:tcPr>
            <w:tcW w:w="820" w:type="dxa"/>
            <w:vAlign w:val="center"/>
          </w:tcPr>
          <w:p w14:paraId="7043BCFF" w14:textId="77777777" w:rsidR="00CB1A84" w:rsidRPr="00967E72" w:rsidRDefault="00CB1A84" w:rsidP="00967E72">
            <w:pPr>
              <w:spacing w:line="300" w:lineRule="auto"/>
              <w:jc w:val="center"/>
              <w:rPr>
                <w:rFonts w:ascii="AECOM Sans" w:hAnsi="AECOM Sans" w:cs="AECOM Sans"/>
              </w:rPr>
            </w:pPr>
            <w:r w:rsidRPr="00967E72">
              <w:rPr>
                <w:rFonts w:ascii="AECOM Sans" w:hAnsi="AECOM Sans" w:cs="AECOM Sans"/>
              </w:rPr>
              <w:t>1.</w:t>
            </w:r>
          </w:p>
        </w:tc>
        <w:tc>
          <w:tcPr>
            <w:tcW w:w="1170" w:type="dxa"/>
            <w:vAlign w:val="center"/>
          </w:tcPr>
          <w:p w14:paraId="71B6853C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02223FB8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31C49D3A" w14:textId="5ED08C7D" w:rsidR="00CB1A84" w:rsidRPr="00967E72" w:rsidRDefault="00CB1A84" w:rsidP="00967E72">
            <w:pPr>
              <w:bidi/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  <w:rtl/>
              </w:rPr>
              <w:t>اجتماع ما قبل التدقيق</w:t>
            </w:r>
          </w:p>
          <w:p w14:paraId="76F31F20" w14:textId="1430DE16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</w:rPr>
              <w:t>Pre-Audit Meeting</w:t>
            </w:r>
          </w:p>
        </w:tc>
        <w:tc>
          <w:tcPr>
            <w:tcW w:w="4077" w:type="dxa"/>
            <w:gridSpan w:val="2"/>
            <w:vAlign w:val="center"/>
          </w:tcPr>
          <w:p w14:paraId="67FE120D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</w:tr>
      <w:tr w:rsidR="00CB1A84" w:rsidRPr="00F05F34" w14:paraId="56F6EBEF" w14:textId="77777777" w:rsidTr="00CB1A84">
        <w:trPr>
          <w:trHeight w:val="272"/>
        </w:trPr>
        <w:tc>
          <w:tcPr>
            <w:tcW w:w="820" w:type="dxa"/>
            <w:vAlign w:val="center"/>
          </w:tcPr>
          <w:p w14:paraId="4AB5D6CB" w14:textId="77777777" w:rsidR="00CB1A84" w:rsidRPr="00967E72" w:rsidRDefault="00CB1A84" w:rsidP="00967E72">
            <w:pPr>
              <w:spacing w:line="300" w:lineRule="auto"/>
              <w:jc w:val="center"/>
              <w:rPr>
                <w:rFonts w:ascii="AECOM Sans" w:hAnsi="AECOM Sans" w:cs="AECOM Sans"/>
              </w:rPr>
            </w:pPr>
            <w:r w:rsidRPr="00967E72">
              <w:rPr>
                <w:rFonts w:ascii="AECOM Sans" w:hAnsi="AECOM Sans" w:cs="AECOM Sans"/>
              </w:rPr>
              <w:t>2.</w:t>
            </w:r>
          </w:p>
        </w:tc>
        <w:tc>
          <w:tcPr>
            <w:tcW w:w="1170" w:type="dxa"/>
            <w:vAlign w:val="center"/>
          </w:tcPr>
          <w:p w14:paraId="3CFE04C9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80A6117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020E05E5" w14:textId="6F04C897" w:rsidR="00CB1A84" w:rsidRPr="00967E72" w:rsidRDefault="00CB1A84" w:rsidP="00967E72">
            <w:pPr>
              <w:bidi/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  <w:rtl/>
              </w:rPr>
              <w:t>الاجتماع اليومي الموجز</w:t>
            </w:r>
          </w:p>
          <w:p w14:paraId="413BB9E6" w14:textId="1ADF67D3" w:rsidR="00967E72" w:rsidRPr="00967E72" w:rsidRDefault="00CB1A84" w:rsidP="00967E72">
            <w:pPr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</w:rPr>
              <w:t>Daily Summary Meeting</w:t>
            </w:r>
          </w:p>
        </w:tc>
        <w:tc>
          <w:tcPr>
            <w:tcW w:w="4077" w:type="dxa"/>
            <w:gridSpan w:val="2"/>
            <w:vAlign w:val="center"/>
          </w:tcPr>
          <w:p w14:paraId="2B5780DA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</w:tr>
      <w:tr w:rsidR="00CB1A84" w:rsidRPr="00F05F34" w14:paraId="178F6262" w14:textId="77777777" w:rsidTr="00CB1A84">
        <w:trPr>
          <w:trHeight w:val="272"/>
        </w:trPr>
        <w:tc>
          <w:tcPr>
            <w:tcW w:w="820" w:type="dxa"/>
            <w:vAlign w:val="center"/>
          </w:tcPr>
          <w:p w14:paraId="59C60744" w14:textId="77777777" w:rsidR="00CB1A84" w:rsidRPr="00967E72" w:rsidRDefault="00CB1A84" w:rsidP="00967E72">
            <w:pPr>
              <w:spacing w:line="300" w:lineRule="auto"/>
              <w:jc w:val="center"/>
              <w:rPr>
                <w:rFonts w:ascii="AECOM Sans" w:hAnsi="AECOM Sans" w:cs="AECOM Sans"/>
              </w:rPr>
            </w:pPr>
            <w:r w:rsidRPr="00967E72">
              <w:rPr>
                <w:rFonts w:ascii="AECOM Sans" w:hAnsi="AECOM Sans" w:cs="AECOM Sans"/>
              </w:rPr>
              <w:t>3.</w:t>
            </w:r>
          </w:p>
        </w:tc>
        <w:tc>
          <w:tcPr>
            <w:tcW w:w="1170" w:type="dxa"/>
            <w:vAlign w:val="center"/>
          </w:tcPr>
          <w:p w14:paraId="1D119492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67D68D9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02D702AF" w14:textId="0D8EA4CE" w:rsidR="00CB1A84" w:rsidRPr="00967E72" w:rsidRDefault="00CB1A84" w:rsidP="00967E72">
            <w:pPr>
              <w:bidi/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  <w:rtl/>
              </w:rPr>
              <w:t>الاجتماع اليومي الموجز</w:t>
            </w:r>
          </w:p>
          <w:p w14:paraId="542C356E" w14:textId="4DA30A82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</w:rPr>
              <w:t>Daily Summary Meeting</w:t>
            </w:r>
          </w:p>
        </w:tc>
        <w:tc>
          <w:tcPr>
            <w:tcW w:w="4077" w:type="dxa"/>
            <w:gridSpan w:val="2"/>
            <w:vAlign w:val="center"/>
          </w:tcPr>
          <w:p w14:paraId="3F0AACAE" w14:textId="77777777" w:rsidR="00CB1A84" w:rsidRPr="00967E72" w:rsidRDefault="00CB1A84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</w:tr>
      <w:tr w:rsidR="00967E72" w:rsidRPr="00F05F34" w14:paraId="2570D8FC" w14:textId="77777777" w:rsidTr="00CB1A84">
        <w:trPr>
          <w:trHeight w:val="272"/>
        </w:trPr>
        <w:tc>
          <w:tcPr>
            <w:tcW w:w="820" w:type="dxa"/>
            <w:vAlign w:val="center"/>
          </w:tcPr>
          <w:p w14:paraId="72BE14E7" w14:textId="77777777" w:rsidR="00967E72" w:rsidRPr="00967E72" w:rsidRDefault="00967E72" w:rsidP="00967E72">
            <w:pPr>
              <w:spacing w:line="300" w:lineRule="auto"/>
              <w:jc w:val="center"/>
              <w:rPr>
                <w:rFonts w:ascii="AECOM Sans" w:hAnsi="AECOM Sans" w:cs="AECOM Sans"/>
              </w:rPr>
            </w:pPr>
            <w:r w:rsidRPr="00967E72">
              <w:rPr>
                <w:rFonts w:ascii="AECOM Sans" w:hAnsi="AECOM Sans" w:cs="AECOM Sans"/>
              </w:rPr>
              <w:t>4.</w:t>
            </w:r>
          </w:p>
        </w:tc>
        <w:tc>
          <w:tcPr>
            <w:tcW w:w="1170" w:type="dxa"/>
            <w:vAlign w:val="center"/>
          </w:tcPr>
          <w:p w14:paraId="0134D0D1" w14:textId="77777777" w:rsidR="00967E72" w:rsidRPr="00967E72" w:rsidRDefault="00967E72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23B8ECE" w14:textId="77777777" w:rsidR="00967E72" w:rsidRPr="00967E72" w:rsidRDefault="00967E72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39CB3263" w14:textId="77777777" w:rsidR="00967E72" w:rsidRPr="00967E72" w:rsidRDefault="00967E72" w:rsidP="00967E72">
            <w:pPr>
              <w:bidi/>
              <w:spacing w:line="300" w:lineRule="auto"/>
              <w:jc w:val="left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  <w:rtl/>
              </w:rPr>
              <w:t>اجتماع ما بعد التدقيق</w:t>
            </w:r>
          </w:p>
          <w:p w14:paraId="21E26D79" w14:textId="4358C772" w:rsidR="00967E72" w:rsidRPr="00967E72" w:rsidRDefault="00967E72" w:rsidP="00967E72">
            <w:pPr>
              <w:spacing w:line="300" w:lineRule="auto"/>
              <w:rPr>
                <w:rFonts w:ascii="AECOM Sans" w:hAnsi="AECOM Sans" w:cs="AECOM Sans"/>
                <w:sz w:val="18"/>
                <w:szCs w:val="18"/>
              </w:rPr>
            </w:pPr>
            <w:r w:rsidRPr="00967E72">
              <w:rPr>
                <w:rFonts w:ascii="AECOM Sans" w:hAnsi="AECOM Sans" w:cs="AECOM Sans"/>
                <w:sz w:val="18"/>
                <w:szCs w:val="18"/>
              </w:rPr>
              <w:t>Post Audit Meeting</w:t>
            </w:r>
          </w:p>
        </w:tc>
        <w:tc>
          <w:tcPr>
            <w:tcW w:w="4077" w:type="dxa"/>
            <w:gridSpan w:val="2"/>
            <w:vAlign w:val="center"/>
          </w:tcPr>
          <w:p w14:paraId="068E8AD6" w14:textId="77777777" w:rsidR="00967E72" w:rsidRPr="00967E72" w:rsidRDefault="00967E72" w:rsidP="00967E72">
            <w:pPr>
              <w:spacing w:line="300" w:lineRule="auto"/>
              <w:rPr>
                <w:rFonts w:ascii="AECOM Sans" w:hAnsi="AECOM Sans" w:cs="AECOM Sans"/>
              </w:rPr>
            </w:pPr>
          </w:p>
        </w:tc>
      </w:tr>
    </w:tbl>
    <w:p w14:paraId="46741570" w14:textId="77777777" w:rsidR="00E76721" w:rsidRPr="00F05F34" w:rsidRDefault="00E76721" w:rsidP="00967E72">
      <w:pPr>
        <w:rPr>
          <w:rFonts w:ascii="AECOM Sans" w:hAnsi="AECOM Sans" w:cs="AECOM Sans"/>
          <w:lang w:val="en-GB"/>
        </w:rPr>
      </w:pPr>
    </w:p>
    <w:sectPr w:rsidR="00E76721" w:rsidRPr="00F05F34" w:rsidSect="007219B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21" w:right="720" w:bottom="142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BAC18" w14:textId="77777777" w:rsidR="00BE2403" w:rsidRDefault="00BE2403">
      <w:r>
        <w:separator/>
      </w:r>
    </w:p>
    <w:p w14:paraId="3775E27F" w14:textId="77777777" w:rsidR="00BE2403" w:rsidRDefault="00BE2403"/>
  </w:endnote>
  <w:endnote w:type="continuationSeparator" w:id="0">
    <w:p w14:paraId="5FF4D5C1" w14:textId="77777777" w:rsidR="00BE2403" w:rsidRDefault="00BE2403">
      <w:r>
        <w:continuationSeparator/>
      </w:r>
    </w:p>
    <w:p w14:paraId="4EB92BBF" w14:textId="77777777" w:rsidR="00BE2403" w:rsidRDefault="00BE2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COM Sans"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TheSansArab Plain">
    <w:altName w:val="Arial"/>
    <w:charset w:val="B2"/>
    <w:family w:val="swiss"/>
    <w:pitch w:val="variable"/>
    <w:sig w:usb0="800020AF" w:usb1="D000204A" w:usb2="00000008" w:usb3="00000000" w:csb0="00000041" w:csb1="00000000"/>
  </w:font>
  <w:font w:name="Thesanarab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20E20D80" w14:textId="77777777" w:rsidTr="003210E5">
      <w:trPr>
        <w:trHeight w:val="298"/>
      </w:trPr>
      <w:tc>
        <w:tcPr>
          <w:tcW w:w="3385" w:type="dxa"/>
        </w:tcPr>
        <w:p w14:paraId="29D2E026" w14:textId="77777777" w:rsidR="003210E5" w:rsidRPr="00246143" w:rsidRDefault="003210E5" w:rsidP="00310ECC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19EDE56D" w14:textId="77777777" w:rsidR="003210E5" w:rsidRDefault="003210E5" w:rsidP="00310ECC">
          <w:pPr>
            <w:pStyle w:val="Footer"/>
            <w:jc w:val="center"/>
          </w:pPr>
        </w:p>
      </w:tc>
      <w:tc>
        <w:tcPr>
          <w:tcW w:w="3385" w:type="dxa"/>
        </w:tcPr>
        <w:p w14:paraId="56875559" w14:textId="7777777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1E5B3FC8" w14:textId="77777777" w:rsidTr="003210E5">
      <w:trPr>
        <w:trHeight w:val="233"/>
      </w:trPr>
      <w:tc>
        <w:tcPr>
          <w:tcW w:w="10155" w:type="dxa"/>
          <w:gridSpan w:val="3"/>
        </w:tcPr>
        <w:p w14:paraId="1B2CBCFF" w14:textId="77777777" w:rsidR="003210E5" w:rsidRPr="00583BAF" w:rsidRDefault="003210E5" w:rsidP="00310ECC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51A7B4E0" w14:textId="77777777" w:rsidR="003210E5" w:rsidRDefault="0032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540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92BB" w14:textId="4AA6B7B5" w:rsidR="00E76721" w:rsidRDefault="00E76721">
        <w:pPr>
          <w:pStyle w:val="Footer"/>
          <w:jc w:val="center"/>
          <w:rPr>
            <w:noProof/>
          </w:rPr>
        </w:pPr>
        <w:r>
          <w:rPr>
            <w:rFonts w:hint="cs"/>
            <w:noProof/>
            <w:sz w:val="12"/>
            <w:szCs w:val="12"/>
            <w:rtl/>
            <w:lang w:val="ar-SA"/>
          </w:rPr>
          <w:drawing>
            <wp:anchor distT="0" distB="0" distL="114300" distR="114300" simplePos="0" relativeHeight="251702272" behindDoc="1" locked="0" layoutInCell="1" allowOverlap="1" wp14:anchorId="5A735BA5" wp14:editId="648834E5">
              <wp:simplePos x="0" y="0"/>
              <wp:positionH relativeFrom="page">
                <wp:posOffset>14605</wp:posOffset>
              </wp:positionH>
              <wp:positionV relativeFrom="paragraph">
                <wp:posOffset>-6498</wp:posOffset>
              </wp:positionV>
              <wp:extent cx="7542479" cy="300973"/>
              <wp:effectExtent l="0" t="0" r="0" b="4445"/>
              <wp:wrapNone/>
              <wp:docPr id="196" name="Picture 1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1212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397" b="34980"/>
                      <a:stretch/>
                    </pic:blipFill>
                    <pic:spPr bwMode="auto">
                      <a:xfrm>
                        <a:off x="0" y="0"/>
                        <a:ext cx="7542479" cy="30097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tbl>
        <w:tblPr>
          <w:tblStyle w:val="TableGrid"/>
          <w:tblW w:w="11495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74"/>
          <w:gridCol w:w="1149"/>
          <w:gridCol w:w="5172"/>
        </w:tblGrid>
        <w:tr w:rsidR="00E76721" w14:paraId="0E0B0CA2" w14:textId="77777777" w:rsidTr="009F3918">
          <w:trPr>
            <w:trHeight w:val="167"/>
          </w:trPr>
          <w:tc>
            <w:tcPr>
              <w:tcW w:w="5174" w:type="dxa"/>
            </w:tcPr>
            <w:p w14:paraId="2C022E1C" w14:textId="3DE5D2BE" w:rsidR="00E76721" w:rsidRDefault="00FA2961" w:rsidP="00FA2961">
              <w:pPr>
                <w:rPr>
                  <w:sz w:val="12"/>
                  <w:szCs w:val="12"/>
                </w:rPr>
              </w:pPr>
              <w:bookmarkStart w:id="5" w:name="_Hlk34566225"/>
              <w:r w:rsidRPr="00FA2961">
                <w:rPr>
                  <w:rFonts w:ascii="AECOM Sans" w:hAnsi="AECOM Sans" w:cs="AECOM Sans"/>
                  <w:sz w:val="12"/>
                  <w:szCs w:val="12"/>
                  <w:lang w:val="en-GB"/>
                </w:rPr>
                <w:t>MMR-CAE-EQA-TP-000004 Rev 00</w:t>
              </w:r>
              <w:r w:rsidR="00C822B8">
                <w:rPr>
                  <w:rFonts w:ascii="AECOM Sans" w:hAnsi="AECOM Sans" w:cs="AECOM Sans"/>
                  <w:sz w:val="12"/>
                  <w:szCs w:val="12"/>
                  <w:lang w:val="en-GB"/>
                </w:rPr>
                <w:t>0</w:t>
              </w:r>
            </w:p>
          </w:tc>
          <w:tc>
            <w:tcPr>
              <w:tcW w:w="1149" w:type="dxa"/>
            </w:tcPr>
            <w:p w14:paraId="6AAFB6C5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5172" w:type="dxa"/>
            </w:tcPr>
            <w:p w14:paraId="72039228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</w:tr>
        <w:tr w:rsidR="00E76721" w:rsidRPr="00830F53" w14:paraId="1CD0A8DB" w14:textId="77777777" w:rsidTr="009F3918">
          <w:trPr>
            <w:trHeight w:val="431"/>
          </w:trPr>
          <w:tc>
            <w:tcPr>
              <w:tcW w:w="5174" w:type="dxa"/>
            </w:tcPr>
            <w:p w14:paraId="74175E11" w14:textId="77777777" w:rsidR="009E78DC" w:rsidRPr="0040338E" w:rsidRDefault="009E78DC" w:rsidP="009E78DC">
              <w:pPr>
                <w:rPr>
                  <w:rFonts w:ascii="AECOM Sans" w:hAnsi="AECOM Sans" w:cs="AECOM Sans"/>
                  <w:sz w:val="12"/>
                  <w:szCs w:val="12"/>
                </w:rPr>
              </w:pPr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Electronic documents once printed, are uncontrolled and may become outdated. Refer to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MoMRA’s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Portal for current revision. This Document is the exclusive property of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and is subject to the restrictions set out in the Important Notice contained in this Document.</w:t>
              </w:r>
            </w:p>
            <w:p w14:paraId="188596AC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1149" w:type="dxa"/>
            </w:tcPr>
            <w:p w14:paraId="57F1FBB5" w14:textId="77777777" w:rsidR="00E76721" w:rsidRPr="00830F53" w:rsidRDefault="00E76721" w:rsidP="00E76721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  <w:rtl/>
                </w:rPr>
              </w:pPr>
            </w:p>
          </w:tc>
          <w:tc>
            <w:tcPr>
              <w:tcW w:w="5172" w:type="dxa"/>
            </w:tcPr>
            <w:p w14:paraId="2448ED9F" w14:textId="7A7B1584" w:rsidR="00E76721" w:rsidRPr="00830F53" w:rsidRDefault="009E78DC" w:rsidP="00C822B8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</w:rPr>
              </w:pP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المستندات الإلكترونية المطبوعة غير خاضعة للرقابة قد تحتوي على معلومات غير محدّثة.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 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يرجى الرجوع إلى البوّابة الإلكترونية لوزارة الشؤون البلدية والقروية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 والإسكان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 xml:space="preserve"> للاطلاع على النسخة النهائية المحدثّة. يعد هذا المستند ملكيّة حصريّة لوزارة الشؤون البلدية والقروية </w:t>
              </w:r>
              <w:r>
                <w:rPr>
                  <w:rFonts w:ascii="AECOM Sans" w:hAnsi="AECOM Sans" w:cs="AECOM Sans" w:hint="cs"/>
                  <w:sz w:val="12"/>
                  <w:szCs w:val="12"/>
                  <w:rtl/>
                </w:rPr>
                <w:t xml:space="preserve">والإسكان </w:t>
              </w: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وتخضع للقيود المشار إليها في "الإشعار الهام" الذي يحتويه المستند.</w:t>
              </w:r>
            </w:p>
          </w:tc>
        </w:tr>
      </w:tbl>
      <w:p w14:paraId="3661A0AF" w14:textId="149DE8C5" w:rsidR="00E76721" w:rsidRDefault="009E78DC" w:rsidP="00E76721">
        <w:pPr>
          <w:pStyle w:val="Footer"/>
        </w:pPr>
      </w:p>
      <w:bookmarkEnd w:id="5" w:displacedByCustomXml="next"/>
    </w:sdtContent>
  </w:sdt>
  <w:p w14:paraId="3B2FCB00" w14:textId="17306734" w:rsidR="003210E5" w:rsidRPr="00967B66" w:rsidRDefault="003210E5" w:rsidP="00967B66">
    <w:pPr>
      <w:rPr>
        <w:rFonts w:ascii="AECOM Sans" w:hAnsi="AECOM Sans" w:cs="AECOM San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395209B6" w14:textId="77777777" w:rsidTr="00541874">
      <w:trPr>
        <w:trHeight w:val="298"/>
      </w:trPr>
      <w:tc>
        <w:tcPr>
          <w:tcW w:w="3385" w:type="dxa"/>
        </w:tcPr>
        <w:p w14:paraId="0F420CF6" w14:textId="76465AC5" w:rsidR="003210E5" w:rsidRPr="00246143" w:rsidRDefault="003210E5" w:rsidP="00541874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73F7E114" w14:textId="514B68D7" w:rsidR="003210E5" w:rsidRDefault="003210E5" w:rsidP="00504661">
          <w:pPr>
            <w:pStyle w:val="Footer"/>
            <w:jc w:val="center"/>
          </w:pPr>
        </w:p>
      </w:tc>
      <w:tc>
        <w:tcPr>
          <w:tcW w:w="3385" w:type="dxa"/>
        </w:tcPr>
        <w:p w14:paraId="0782A073" w14:textId="0232F2D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32A9E800" w14:textId="77777777" w:rsidTr="00541874">
      <w:trPr>
        <w:trHeight w:val="233"/>
      </w:trPr>
      <w:tc>
        <w:tcPr>
          <w:tcW w:w="10155" w:type="dxa"/>
          <w:gridSpan w:val="3"/>
        </w:tcPr>
        <w:p w14:paraId="1B4B4BDC" w14:textId="2B6EFF21" w:rsidR="003210E5" w:rsidRPr="00583BAF" w:rsidRDefault="003210E5" w:rsidP="00504661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1600CA2B" w14:textId="0376806E" w:rsidR="003210E5" w:rsidRDefault="003210E5" w:rsidP="00541874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70B15" w14:textId="77777777" w:rsidR="00BE2403" w:rsidRDefault="00BE2403">
      <w:r>
        <w:separator/>
      </w:r>
    </w:p>
    <w:p w14:paraId="1550EFF9" w14:textId="77777777" w:rsidR="00BE2403" w:rsidRDefault="00BE2403"/>
  </w:footnote>
  <w:footnote w:type="continuationSeparator" w:id="0">
    <w:p w14:paraId="37987751" w14:textId="77777777" w:rsidR="00BE2403" w:rsidRDefault="00BE2403">
      <w:r>
        <w:continuationSeparator/>
      </w:r>
    </w:p>
    <w:p w14:paraId="6F261FC3" w14:textId="77777777" w:rsidR="00BE2403" w:rsidRDefault="00BE2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57" w:type="dxa"/>
      <w:tblInd w:w="-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"/>
      <w:gridCol w:w="5239"/>
      <w:gridCol w:w="4892"/>
      <w:gridCol w:w="236"/>
      <w:gridCol w:w="253"/>
    </w:tblGrid>
    <w:tr w:rsidR="007219B3" w14:paraId="583C6B98" w14:textId="77777777" w:rsidTr="007219B3">
      <w:trPr>
        <w:trHeight w:val="157"/>
      </w:trPr>
      <w:tc>
        <w:tcPr>
          <w:tcW w:w="5476" w:type="dxa"/>
          <w:gridSpan w:val="2"/>
          <w:vAlign w:val="center"/>
        </w:tcPr>
        <w:p w14:paraId="02166E51" w14:textId="18201831" w:rsidR="007219B3" w:rsidRPr="00CA7866" w:rsidRDefault="007219B3" w:rsidP="007219B3">
          <w:pPr>
            <w:pStyle w:val="Header"/>
            <w:tabs>
              <w:tab w:val="clear" w:pos="4153"/>
              <w:tab w:val="clear" w:pos="8306"/>
              <w:tab w:val="left" w:pos="3600"/>
            </w:tabs>
            <w:spacing w:before="120"/>
            <w:jc w:val="left"/>
            <w:rPr>
              <w:rFonts w:ascii="AECOM Sans" w:hAnsi="AECOM Sans" w:cs="AECOM Sans"/>
            </w:rPr>
          </w:pPr>
          <w:bookmarkStart w:id="0" w:name="_Hlk34566095"/>
          <w:bookmarkStart w:id="1" w:name="_Hlk33603553"/>
          <w:bookmarkStart w:id="2" w:name="_Hlk33603554"/>
          <w:bookmarkStart w:id="3" w:name="_Hlk33603556"/>
          <w:bookmarkStart w:id="4" w:name="_Hlk33603557"/>
          <w:r>
            <w:rPr>
              <w:rFonts w:cs="Arial"/>
              <w:b/>
              <w:bCs/>
              <w:noProof/>
              <w:kern w:val="32"/>
              <w:sz w:val="24"/>
              <w:szCs w:val="24"/>
            </w:rPr>
            <w:drawing>
              <wp:inline distT="0" distB="0" distL="0" distR="0" wp14:anchorId="3357D777" wp14:editId="4BF1C892">
                <wp:extent cx="1320800" cy="618801"/>
                <wp:effectExtent l="0" t="0" r="0" b="0"/>
                <wp:docPr id="193" name="Picture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MP logo_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745" cy="660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gridSpan w:val="3"/>
        </w:tcPr>
        <w:p w14:paraId="253408A5" w14:textId="57B4E16E" w:rsidR="007219B3" w:rsidRDefault="009E78DC" w:rsidP="007E22A5">
          <w:pPr>
            <w:pStyle w:val="Header"/>
            <w:tabs>
              <w:tab w:val="clear" w:pos="4153"/>
              <w:tab w:val="clear" w:pos="8306"/>
              <w:tab w:val="left" w:pos="3600"/>
            </w:tabs>
            <w:jc w:val="center"/>
            <w:rPr>
              <w:rFonts w:cs="Arial"/>
              <w:b/>
              <w:bCs/>
              <w:kern w:val="32"/>
              <w:sz w:val="24"/>
              <w:szCs w:val="24"/>
            </w:rPr>
          </w:pPr>
          <w:r>
            <w:rPr>
              <w:rFonts w:ascii="AECOM Sans" w:hAnsi="AECOM Sans" w:cs="AECOM Sans"/>
              <w:noProof/>
            </w:rPr>
            <w:drawing>
              <wp:anchor distT="0" distB="0" distL="114300" distR="114300" simplePos="0" relativeHeight="251704320" behindDoc="1" locked="0" layoutInCell="1" allowOverlap="1" wp14:anchorId="51391D84" wp14:editId="3A209A27">
                <wp:simplePos x="0" y="0"/>
                <wp:positionH relativeFrom="column">
                  <wp:posOffset>1771870</wp:posOffset>
                </wp:positionH>
                <wp:positionV relativeFrom="paragraph">
                  <wp:posOffset>75372</wp:posOffset>
                </wp:positionV>
                <wp:extent cx="1508760" cy="539496"/>
                <wp:effectExtent l="0" t="0" r="0" b="0"/>
                <wp:wrapNone/>
                <wp:docPr id="7" name="Picture 7" descr="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OMRA logo_ H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4304AF" w14:paraId="338A6676" w14:textId="77777777" w:rsidTr="00412E2A">
      <w:trPr>
        <w:gridAfter w:val="1"/>
        <w:wAfter w:w="253" w:type="dxa"/>
        <w:trHeight w:val="210"/>
      </w:trPr>
      <w:tc>
        <w:tcPr>
          <w:tcW w:w="237" w:type="dxa"/>
        </w:tcPr>
        <w:p w14:paraId="6717F134" w14:textId="77777777" w:rsidR="004304AF" w:rsidRDefault="004304AF" w:rsidP="004304AF">
          <w:pPr>
            <w:pStyle w:val="Header"/>
            <w:tabs>
              <w:tab w:val="clear" w:pos="4153"/>
              <w:tab w:val="clear" w:pos="8306"/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  <w:tc>
        <w:tcPr>
          <w:tcW w:w="10131" w:type="dxa"/>
          <w:gridSpan w:val="2"/>
        </w:tcPr>
        <w:p w14:paraId="3E3BE58B" w14:textId="77777777" w:rsidR="004304AF" w:rsidRPr="00F05F34" w:rsidRDefault="004304AF" w:rsidP="004304AF">
          <w:pPr>
            <w:pStyle w:val="Header"/>
            <w:spacing w:before="60"/>
            <w:jc w:val="center"/>
            <w:rPr>
              <w:b/>
              <w:bCs/>
              <w:rtl/>
            </w:rPr>
          </w:pPr>
          <w:r w:rsidRPr="00F05F34">
            <w:rPr>
              <w:b/>
              <w:bCs/>
            </w:rPr>
            <w:t>Audit Notification and Plan Template</w:t>
          </w:r>
        </w:p>
        <w:p w14:paraId="1C8D4883" w14:textId="2EF1B513" w:rsidR="00E51511" w:rsidRPr="00896A61" w:rsidRDefault="00E51511" w:rsidP="00F05F34">
          <w:pPr>
            <w:pStyle w:val="Header"/>
            <w:bidi/>
            <w:spacing w:before="60"/>
            <w:jc w:val="center"/>
            <w:rPr>
              <w:rFonts w:ascii="AECOM Sans" w:hAnsi="AECOM Sans" w:cs="AECOM Sans"/>
              <w:b/>
              <w:rtl/>
            </w:rPr>
          </w:pPr>
          <w:r w:rsidRPr="00F05F34">
            <w:rPr>
              <w:rFonts w:cs="AECOM Sans" w:hint="cs"/>
              <w:b/>
              <w:bCs/>
              <w:rtl/>
            </w:rPr>
            <w:t>نموذج</w:t>
          </w:r>
          <w:r w:rsidR="00F05F34" w:rsidRPr="00F05F34">
            <w:rPr>
              <w:rFonts w:cs="AECOM Sans" w:hint="cs"/>
              <w:b/>
              <w:bCs/>
              <w:rtl/>
            </w:rPr>
            <w:t xml:space="preserve"> إشعار وخطة التدقيق</w:t>
          </w:r>
          <w:r w:rsidR="00F05F34">
            <w:rPr>
              <w:rFonts w:cs="AECOM Sans" w:hint="cs"/>
              <w:b/>
              <w:rtl/>
            </w:rPr>
            <w:t xml:space="preserve"> </w:t>
          </w:r>
        </w:p>
      </w:tc>
      <w:tc>
        <w:tcPr>
          <w:tcW w:w="236" w:type="dxa"/>
        </w:tcPr>
        <w:p w14:paraId="73237D4A" w14:textId="77777777" w:rsidR="004304AF" w:rsidRDefault="004304AF" w:rsidP="004304AF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</w:tr>
  </w:tbl>
  <w:bookmarkEnd w:id="0"/>
  <w:p w14:paraId="580A6B09" w14:textId="00368E59" w:rsidR="001824D9" w:rsidRDefault="00CA7866" w:rsidP="00786A64">
    <w:pPr>
      <w:pStyle w:val="Header"/>
      <w:tabs>
        <w:tab w:val="clear" w:pos="4153"/>
        <w:tab w:val="clear" w:pos="8306"/>
        <w:tab w:val="left" w:pos="3600"/>
      </w:tabs>
      <w:rPr>
        <w:rFonts w:cs="Arial"/>
        <w:b/>
        <w:bCs/>
        <w:kern w:val="32"/>
        <w:sz w:val="24"/>
        <w:szCs w:val="24"/>
      </w:rPr>
    </w:pP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83840" behindDoc="1" locked="0" layoutInCell="1" allowOverlap="1" wp14:anchorId="0D29520D" wp14:editId="10CB3978">
          <wp:simplePos x="0" y="0"/>
          <wp:positionH relativeFrom="page">
            <wp:posOffset>118745</wp:posOffset>
          </wp:positionH>
          <wp:positionV relativeFrom="margin">
            <wp:posOffset>-528955</wp:posOffset>
          </wp:positionV>
          <wp:extent cx="7423150" cy="291465"/>
          <wp:effectExtent l="0" t="0" r="635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3" b="49298"/>
                  <a:stretch/>
                </pic:blipFill>
                <pic:spPr bwMode="auto">
                  <a:xfrm flipH="1">
                    <a:off x="0" y="0"/>
                    <a:ext cx="7423150" cy="29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FC3CE" w14:textId="2DBAD76F" w:rsidR="003210E5" w:rsidRPr="00AC1B11" w:rsidRDefault="003210E5" w:rsidP="00153B62">
    <w:pPr>
      <w:pStyle w:val="Header"/>
    </w:pPr>
    <w:r w:rsidRPr="00310ECC">
      <w:rPr>
        <w:rFonts w:cs="Arial"/>
        <w:b/>
        <w:bCs/>
        <w:kern w:val="32"/>
        <w:sz w:val="24"/>
        <w:szCs w:val="24"/>
      </w:rPr>
      <w:ptab w:relativeTo="margin" w:alignment="right" w:leader="none"/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FF5DA" w14:textId="73725EC6" w:rsidR="003210E5" w:rsidRDefault="003210E5" w:rsidP="00C63C67">
    <w:pPr>
      <w:ind w:right="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6A22B8" wp14:editId="3E8455AC">
          <wp:simplePos x="0" y="0"/>
          <wp:positionH relativeFrom="column">
            <wp:posOffset>5403850</wp:posOffset>
          </wp:positionH>
          <wp:positionV relativeFrom="paragraph">
            <wp:posOffset>-118745</wp:posOffset>
          </wp:positionV>
          <wp:extent cx="1435100" cy="323215"/>
          <wp:effectExtent l="0" t="0" r="0" b="635"/>
          <wp:wrapNone/>
          <wp:docPr id="197" name="Picture 1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60288" behindDoc="0" locked="0" layoutInCell="1" allowOverlap="1" wp14:anchorId="6657E02E" wp14:editId="75D77555">
          <wp:simplePos x="0" y="0"/>
          <wp:positionH relativeFrom="column">
            <wp:posOffset>-498475</wp:posOffset>
          </wp:positionH>
          <wp:positionV relativeFrom="paragraph">
            <wp:posOffset>-118110</wp:posOffset>
          </wp:positionV>
          <wp:extent cx="2177415" cy="440055"/>
          <wp:effectExtent l="0" t="0" r="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F1CC1" w14:textId="2DA7221A" w:rsidR="003210E5" w:rsidRDefault="003210E5" w:rsidP="00191F1A">
    <w:pPr>
      <w:pStyle w:val="Heading2"/>
      <w:numPr>
        <w:ilvl w:val="0"/>
        <w:numId w:val="0"/>
      </w:numPr>
      <w:ind w:left="562" w:hanging="562"/>
      <w:jc w:val="center"/>
      <w:rPr>
        <w:rFonts w:ascii="AECOM Sans" w:hAnsi="AECOM Sans" w:cs="AECOM Sans"/>
        <w:sz w:val="20"/>
      </w:rPr>
    </w:pPr>
    <w:bookmarkStart w:id="6" w:name="_Toc495559759"/>
    <w:r>
      <w:rPr>
        <w:rFonts w:ascii="AECOM Sans" w:hAnsi="AECOM Sans" w:cs="AECOM Sans" w:hint="cs"/>
        <w:sz w:val="20"/>
        <w:rtl/>
      </w:rPr>
      <w:t xml:space="preserve">المستوى الأول </w:t>
    </w:r>
    <w:r>
      <w:rPr>
        <w:rFonts w:ascii="AECOM Sans" w:hAnsi="AECOM Sans" w:cs="AECOM Sans"/>
        <w:sz w:val="20"/>
        <w:rtl/>
      </w:rPr>
      <w:t>–</w:t>
    </w:r>
    <w:r>
      <w:rPr>
        <w:rFonts w:ascii="AECOM Sans" w:hAnsi="AECOM Sans" w:cs="AECOM Sans" w:hint="cs"/>
        <w:sz w:val="20"/>
        <w:rtl/>
      </w:rPr>
      <w:t xml:space="preserve"> نموذج التقييم </w:t>
    </w:r>
    <w:r>
      <w:rPr>
        <w:rFonts w:ascii="Arial" w:hAnsi="Arial"/>
        <w:b w:val="0"/>
        <w:sz w:val="20"/>
      </w:rPr>
      <w:t xml:space="preserve"> </w:t>
    </w:r>
  </w:p>
  <w:p w14:paraId="474754E2" w14:textId="55F91889" w:rsidR="003210E5" w:rsidRPr="0079112B" w:rsidRDefault="003210E5" w:rsidP="0062438C">
    <w:pPr>
      <w:pStyle w:val="Heading2"/>
      <w:numPr>
        <w:ilvl w:val="0"/>
        <w:numId w:val="0"/>
      </w:numPr>
      <w:ind w:left="562" w:hanging="562"/>
      <w:jc w:val="center"/>
      <w:rPr>
        <w:rFonts w:ascii="Thesanarab light" w:hAnsi="Thesanarab light"/>
        <w:b w:val="0"/>
        <w:sz w:val="20"/>
      </w:rPr>
    </w:pPr>
    <w:r w:rsidRPr="0079112B">
      <w:rPr>
        <w:rFonts w:ascii="Thesanarab light" w:hAnsi="Thesanarab light" w:cs="AECOM Sans"/>
        <w:sz w:val="20"/>
      </w:rPr>
      <w:t>Level 1 Evaluation Sample Form</w:t>
    </w:r>
    <w:bookmarkEnd w:id="6"/>
    <w:r w:rsidRPr="0079112B">
      <w:rPr>
        <w:rFonts w:ascii="Thesanarab light" w:hAnsi="Thesanarab light" w:cs="AECOM Sans"/>
        <w:sz w:val="20"/>
      </w:rPr>
      <w:t xml:space="preserve"> Template</w:t>
    </w:r>
  </w:p>
  <w:p w14:paraId="2A947665" w14:textId="36B58996" w:rsidR="003210E5" w:rsidRDefault="0032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748"/>
    <w:multiLevelType w:val="hybridMultilevel"/>
    <w:tmpl w:val="135A9F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F525256"/>
    <w:multiLevelType w:val="hybridMultilevel"/>
    <w:tmpl w:val="D1880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16"/>
  </w:num>
  <w:num w:numId="7">
    <w:abstractNumId w:val="13"/>
  </w:num>
  <w:num w:numId="8">
    <w:abstractNumId w:val="3"/>
  </w:num>
  <w:num w:numId="9">
    <w:abstractNumId w:val="17"/>
  </w:num>
  <w:num w:numId="10">
    <w:abstractNumId w:val="16"/>
    <w:lvlOverride w:ilvl="0">
      <w:startOverride w:val="1"/>
    </w:lvlOverride>
  </w:num>
  <w:num w:numId="11">
    <w:abstractNumId w:val="4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ba0MDcxNzCzMDFT0lEKTi0uzszPAykwqgUARTVwGCwAAAA="/>
  </w:docVars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4E70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5C49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590"/>
    <w:rsid w:val="00070831"/>
    <w:rsid w:val="00072034"/>
    <w:rsid w:val="000723E6"/>
    <w:rsid w:val="00072A29"/>
    <w:rsid w:val="000734A3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1C13"/>
    <w:rsid w:val="000E3163"/>
    <w:rsid w:val="000E3E4E"/>
    <w:rsid w:val="000E6468"/>
    <w:rsid w:val="000E7652"/>
    <w:rsid w:val="000E7B48"/>
    <w:rsid w:val="000E7BCD"/>
    <w:rsid w:val="000F0A74"/>
    <w:rsid w:val="000F1028"/>
    <w:rsid w:val="000F2FC3"/>
    <w:rsid w:val="000F31B1"/>
    <w:rsid w:val="000F3341"/>
    <w:rsid w:val="000F5AB2"/>
    <w:rsid w:val="000F6278"/>
    <w:rsid w:val="001007C3"/>
    <w:rsid w:val="00100B50"/>
    <w:rsid w:val="00101835"/>
    <w:rsid w:val="00101884"/>
    <w:rsid w:val="001023A6"/>
    <w:rsid w:val="0010257B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620C"/>
    <w:rsid w:val="0011743F"/>
    <w:rsid w:val="00121FFB"/>
    <w:rsid w:val="001229D1"/>
    <w:rsid w:val="001240BE"/>
    <w:rsid w:val="001269A0"/>
    <w:rsid w:val="00131B29"/>
    <w:rsid w:val="00131BAA"/>
    <w:rsid w:val="00131D8A"/>
    <w:rsid w:val="00132A3E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5178"/>
    <w:rsid w:val="00146719"/>
    <w:rsid w:val="00146FDD"/>
    <w:rsid w:val="00147ED9"/>
    <w:rsid w:val="00150609"/>
    <w:rsid w:val="00152299"/>
    <w:rsid w:val="00153B62"/>
    <w:rsid w:val="00156134"/>
    <w:rsid w:val="001570BC"/>
    <w:rsid w:val="00157D24"/>
    <w:rsid w:val="001600F7"/>
    <w:rsid w:val="0016015B"/>
    <w:rsid w:val="00162952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4D9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1F1A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4FC"/>
    <w:rsid w:val="001C4F29"/>
    <w:rsid w:val="001C5B08"/>
    <w:rsid w:val="001C64A2"/>
    <w:rsid w:val="001C74B0"/>
    <w:rsid w:val="001D0AFA"/>
    <w:rsid w:val="001D0F8C"/>
    <w:rsid w:val="001D17A0"/>
    <w:rsid w:val="001D1D1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699E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235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1F8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143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57B74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5AC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D7"/>
    <w:rsid w:val="002900FB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EE4"/>
    <w:rsid w:val="002B144A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D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7A3"/>
    <w:rsid w:val="00305B9E"/>
    <w:rsid w:val="00306488"/>
    <w:rsid w:val="00307395"/>
    <w:rsid w:val="003073B6"/>
    <w:rsid w:val="00307663"/>
    <w:rsid w:val="00307B44"/>
    <w:rsid w:val="00307B6E"/>
    <w:rsid w:val="00310CBA"/>
    <w:rsid w:val="00310ECC"/>
    <w:rsid w:val="003117C5"/>
    <w:rsid w:val="00312B1D"/>
    <w:rsid w:val="0031389B"/>
    <w:rsid w:val="00313CB3"/>
    <w:rsid w:val="00315853"/>
    <w:rsid w:val="003210E5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2D9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8A0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77DEB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1F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27B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121"/>
    <w:rsid w:val="003F1344"/>
    <w:rsid w:val="003F1D76"/>
    <w:rsid w:val="003F1F64"/>
    <w:rsid w:val="003F4519"/>
    <w:rsid w:val="003F493F"/>
    <w:rsid w:val="003F4F37"/>
    <w:rsid w:val="003F62FD"/>
    <w:rsid w:val="003F6834"/>
    <w:rsid w:val="003F6D85"/>
    <w:rsid w:val="003F7C5C"/>
    <w:rsid w:val="00400A5F"/>
    <w:rsid w:val="004029DD"/>
    <w:rsid w:val="00403102"/>
    <w:rsid w:val="00403723"/>
    <w:rsid w:val="004039D7"/>
    <w:rsid w:val="00405459"/>
    <w:rsid w:val="004059D1"/>
    <w:rsid w:val="00406046"/>
    <w:rsid w:val="004062A8"/>
    <w:rsid w:val="00406A31"/>
    <w:rsid w:val="00407360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4AF"/>
    <w:rsid w:val="004306AD"/>
    <w:rsid w:val="0043078B"/>
    <w:rsid w:val="00430C67"/>
    <w:rsid w:val="00430FB9"/>
    <w:rsid w:val="0043147D"/>
    <w:rsid w:val="00433E12"/>
    <w:rsid w:val="0043417C"/>
    <w:rsid w:val="00436042"/>
    <w:rsid w:val="0043756A"/>
    <w:rsid w:val="00437A59"/>
    <w:rsid w:val="00440563"/>
    <w:rsid w:val="004414BB"/>
    <w:rsid w:val="00441AF1"/>
    <w:rsid w:val="004420E1"/>
    <w:rsid w:val="004422CD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6D5E"/>
    <w:rsid w:val="0047757A"/>
    <w:rsid w:val="00477A36"/>
    <w:rsid w:val="004824C3"/>
    <w:rsid w:val="004824D1"/>
    <w:rsid w:val="00483221"/>
    <w:rsid w:val="00483768"/>
    <w:rsid w:val="00483D92"/>
    <w:rsid w:val="00484828"/>
    <w:rsid w:val="004854D3"/>
    <w:rsid w:val="00485E1A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419"/>
    <w:rsid w:val="004A5F28"/>
    <w:rsid w:val="004A607C"/>
    <w:rsid w:val="004B0262"/>
    <w:rsid w:val="004B1312"/>
    <w:rsid w:val="004B1905"/>
    <w:rsid w:val="004B2097"/>
    <w:rsid w:val="004B234B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49B1"/>
    <w:rsid w:val="004D5090"/>
    <w:rsid w:val="004D5828"/>
    <w:rsid w:val="004D5BC6"/>
    <w:rsid w:val="004D6BED"/>
    <w:rsid w:val="004E2148"/>
    <w:rsid w:val="004E2E95"/>
    <w:rsid w:val="004E4792"/>
    <w:rsid w:val="004E7034"/>
    <w:rsid w:val="004E72AC"/>
    <w:rsid w:val="004F02AE"/>
    <w:rsid w:val="004F0C63"/>
    <w:rsid w:val="004F3981"/>
    <w:rsid w:val="004F612E"/>
    <w:rsid w:val="004F6227"/>
    <w:rsid w:val="004F6D3B"/>
    <w:rsid w:val="004F6DE0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4678"/>
    <w:rsid w:val="00516E59"/>
    <w:rsid w:val="00517166"/>
    <w:rsid w:val="005224F5"/>
    <w:rsid w:val="005225F2"/>
    <w:rsid w:val="00522EA1"/>
    <w:rsid w:val="0052304B"/>
    <w:rsid w:val="005249C9"/>
    <w:rsid w:val="00526781"/>
    <w:rsid w:val="00530ACC"/>
    <w:rsid w:val="00530B22"/>
    <w:rsid w:val="00530DD5"/>
    <w:rsid w:val="00532206"/>
    <w:rsid w:val="005324BC"/>
    <w:rsid w:val="00532573"/>
    <w:rsid w:val="00535DE6"/>
    <w:rsid w:val="00536A42"/>
    <w:rsid w:val="0053722B"/>
    <w:rsid w:val="00537731"/>
    <w:rsid w:val="00541027"/>
    <w:rsid w:val="00541874"/>
    <w:rsid w:val="00541B66"/>
    <w:rsid w:val="005428D5"/>
    <w:rsid w:val="0054534F"/>
    <w:rsid w:val="0054536B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88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39A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493"/>
    <w:rsid w:val="005A4745"/>
    <w:rsid w:val="005A549D"/>
    <w:rsid w:val="005A5C73"/>
    <w:rsid w:val="005A70BF"/>
    <w:rsid w:val="005A7563"/>
    <w:rsid w:val="005A7BE8"/>
    <w:rsid w:val="005B0365"/>
    <w:rsid w:val="005B0A43"/>
    <w:rsid w:val="005B1366"/>
    <w:rsid w:val="005B21B0"/>
    <w:rsid w:val="005B21B6"/>
    <w:rsid w:val="005B3B1F"/>
    <w:rsid w:val="005B42A9"/>
    <w:rsid w:val="005B4F86"/>
    <w:rsid w:val="005B62D9"/>
    <w:rsid w:val="005B6FE3"/>
    <w:rsid w:val="005B7300"/>
    <w:rsid w:val="005C159A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41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0F0D"/>
    <w:rsid w:val="006218EB"/>
    <w:rsid w:val="00621C86"/>
    <w:rsid w:val="00622A1D"/>
    <w:rsid w:val="0062380A"/>
    <w:rsid w:val="00624007"/>
    <w:rsid w:val="0062438C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ABA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DAC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406"/>
    <w:rsid w:val="006B39F3"/>
    <w:rsid w:val="006B501B"/>
    <w:rsid w:val="006C06FB"/>
    <w:rsid w:val="006C1246"/>
    <w:rsid w:val="006C170C"/>
    <w:rsid w:val="006C27A0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D7E3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4D6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C22"/>
    <w:rsid w:val="00717DE6"/>
    <w:rsid w:val="007219B3"/>
    <w:rsid w:val="0072248F"/>
    <w:rsid w:val="00725FDB"/>
    <w:rsid w:val="00726045"/>
    <w:rsid w:val="007329D7"/>
    <w:rsid w:val="0073303D"/>
    <w:rsid w:val="00733CDE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386F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029"/>
    <w:rsid w:val="0078520E"/>
    <w:rsid w:val="007852E1"/>
    <w:rsid w:val="00786A64"/>
    <w:rsid w:val="00787066"/>
    <w:rsid w:val="00787BC7"/>
    <w:rsid w:val="007900CC"/>
    <w:rsid w:val="0079082B"/>
    <w:rsid w:val="007911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AF6"/>
    <w:rsid w:val="007B0D3E"/>
    <w:rsid w:val="007B3044"/>
    <w:rsid w:val="007B35C1"/>
    <w:rsid w:val="007B43F5"/>
    <w:rsid w:val="007B46E3"/>
    <w:rsid w:val="007B4B4C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2A5"/>
    <w:rsid w:val="007E250F"/>
    <w:rsid w:val="007E3C04"/>
    <w:rsid w:val="007E3C29"/>
    <w:rsid w:val="007E65B1"/>
    <w:rsid w:val="007E6962"/>
    <w:rsid w:val="007E6B88"/>
    <w:rsid w:val="007E7B31"/>
    <w:rsid w:val="007E7B32"/>
    <w:rsid w:val="007E7E7E"/>
    <w:rsid w:val="007F03BE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071C8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0F53"/>
    <w:rsid w:val="00831C4D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0EC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DF5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6A61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6C5D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A39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47C3C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67B66"/>
    <w:rsid w:val="00967E72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6A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AEA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41B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8DC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3FA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936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667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71"/>
    <w:rsid w:val="00A540AC"/>
    <w:rsid w:val="00A54C95"/>
    <w:rsid w:val="00A5520D"/>
    <w:rsid w:val="00A55DB5"/>
    <w:rsid w:val="00A55EC7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2F9F"/>
    <w:rsid w:val="00A845E8"/>
    <w:rsid w:val="00A846C1"/>
    <w:rsid w:val="00A847EA"/>
    <w:rsid w:val="00A8578A"/>
    <w:rsid w:val="00A876DB"/>
    <w:rsid w:val="00A90114"/>
    <w:rsid w:val="00A90451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127"/>
    <w:rsid w:val="00AC0246"/>
    <w:rsid w:val="00AC13D4"/>
    <w:rsid w:val="00AC1AAB"/>
    <w:rsid w:val="00AC1B11"/>
    <w:rsid w:val="00AC1B9D"/>
    <w:rsid w:val="00AC2EFE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47CB"/>
    <w:rsid w:val="00AF5392"/>
    <w:rsid w:val="00AF53D8"/>
    <w:rsid w:val="00AF6617"/>
    <w:rsid w:val="00AF714C"/>
    <w:rsid w:val="00B00850"/>
    <w:rsid w:val="00B0266B"/>
    <w:rsid w:val="00B1110B"/>
    <w:rsid w:val="00B12194"/>
    <w:rsid w:val="00B12A73"/>
    <w:rsid w:val="00B136A8"/>
    <w:rsid w:val="00B14F32"/>
    <w:rsid w:val="00B14F9E"/>
    <w:rsid w:val="00B15647"/>
    <w:rsid w:val="00B1656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EFF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0E9"/>
    <w:rsid w:val="00B9134B"/>
    <w:rsid w:val="00B91D50"/>
    <w:rsid w:val="00B93574"/>
    <w:rsid w:val="00B962BE"/>
    <w:rsid w:val="00B97BCA"/>
    <w:rsid w:val="00B97F84"/>
    <w:rsid w:val="00BA00F6"/>
    <w:rsid w:val="00BA0A99"/>
    <w:rsid w:val="00BA0DB6"/>
    <w:rsid w:val="00BA0EF6"/>
    <w:rsid w:val="00BA0F2A"/>
    <w:rsid w:val="00BA1BCB"/>
    <w:rsid w:val="00BB14D6"/>
    <w:rsid w:val="00BB1D7C"/>
    <w:rsid w:val="00BB20B5"/>
    <w:rsid w:val="00BB3642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4CA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403"/>
    <w:rsid w:val="00BE404E"/>
    <w:rsid w:val="00BE5E8C"/>
    <w:rsid w:val="00BF0715"/>
    <w:rsid w:val="00BF10D4"/>
    <w:rsid w:val="00BF120F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3F1E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A88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3C67"/>
    <w:rsid w:val="00C64450"/>
    <w:rsid w:val="00C6685A"/>
    <w:rsid w:val="00C669C1"/>
    <w:rsid w:val="00C66C97"/>
    <w:rsid w:val="00C70142"/>
    <w:rsid w:val="00C72048"/>
    <w:rsid w:val="00C7288C"/>
    <w:rsid w:val="00C72F66"/>
    <w:rsid w:val="00C734E5"/>
    <w:rsid w:val="00C740B8"/>
    <w:rsid w:val="00C75121"/>
    <w:rsid w:val="00C75595"/>
    <w:rsid w:val="00C757C6"/>
    <w:rsid w:val="00C75CFF"/>
    <w:rsid w:val="00C76D56"/>
    <w:rsid w:val="00C8067A"/>
    <w:rsid w:val="00C80B3A"/>
    <w:rsid w:val="00C811A8"/>
    <w:rsid w:val="00C8217B"/>
    <w:rsid w:val="00C822B8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92A"/>
    <w:rsid w:val="00CA5AAC"/>
    <w:rsid w:val="00CA64C4"/>
    <w:rsid w:val="00CA669D"/>
    <w:rsid w:val="00CA6FDC"/>
    <w:rsid w:val="00CA7866"/>
    <w:rsid w:val="00CB1A84"/>
    <w:rsid w:val="00CB2417"/>
    <w:rsid w:val="00CB2C72"/>
    <w:rsid w:val="00CB2D8D"/>
    <w:rsid w:val="00CB3015"/>
    <w:rsid w:val="00CB3BCC"/>
    <w:rsid w:val="00CB419C"/>
    <w:rsid w:val="00CB56B2"/>
    <w:rsid w:val="00CB5C1D"/>
    <w:rsid w:val="00CB6D46"/>
    <w:rsid w:val="00CC0792"/>
    <w:rsid w:val="00CC109A"/>
    <w:rsid w:val="00CC1C82"/>
    <w:rsid w:val="00CC2E8F"/>
    <w:rsid w:val="00CC332D"/>
    <w:rsid w:val="00CC438E"/>
    <w:rsid w:val="00CD016A"/>
    <w:rsid w:val="00CD0B24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A5D"/>
    <w:rsid w:val="00CE1213"/>
    <w:rsid w:val="00CE1A6F"/>
    <w:rsid w:val="00CE1D2D"/>
    <w:rsid w:val="00CE49E5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CF7CEB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A75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154"/>
    <w:rsid w:val="00D414FC"/>
    <w:rsid w:val="00D41DE9"/>
    <w:rsid w:val="00D42E31"/>
    <w:rsid w:val="00D42EBE"/>
    <w:rsid w:val="00D44160"/>
    <w:rsid w:val="00D4670D"/>
    <w:rsid w:val="00D46F70"/>
    <w:rsid w:val="00D47B39"/>
    <w:rsid w:val="00D517B0"/>
    <w:rsid w:val="00D51952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40E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BB5"/>
    <w:rsid w:val="00D76CF0"/>
    <w:rsid w:val="00D80565"/>
    <w:rsid w:val="00D8484A"/>
    <w:rsid w:val="00D84925"/>
    <w:rsid w:val="00D84E37"/>
    <w:rsid w:val="00D854E6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D20"/>
    <w:rsid w:val="00DA0993"/>
    <w:rsid w:val="00DA19C7"/>
    <w:rsid w:val="00DA2177"/>
    <w:rsid w:val="00DA3E9A"/>
    <w:rsid w:val="00DA47F4"/>
    <w:rsid w:val="00DA528E"/>
    <w:rsid w:val="00DA71B7"/>
    <w:rsid w:val="00DA7A8A"/>
    <w:rsid w:val="00DA7B09"/>
    <w:rsid w:val="00DB0D9B"/>
    <w:rsid w:val="00DB1078"/>
    <w:rsid w:val="00DB2023"/>
    <w:rsid w:val="00DB2F58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49C8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4792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1A5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511"/>
    <w:rsid w:val="00E52131"/>
    <w:rsid w:val="00E521CF"/>
    <w:rsid w:val="00E5289F"/>
    <w:rsid w:val="00E528D8"/>
    <w:rsid w:val="00E535C6"/>
    <w:rsid w:val="00E54FF7"/>
    <w:rsid w:val="00E551F7"/>
    <w:rsid w:val="00E56A08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721"/>
    <w:rsid w:val="00E76928"/>
    <w:rsid w:val="00E77F0E"/>
    <w:rsid w:val="00E800EA"/>
    <w:rsid w:val="00E81D01"/>
    <w:rsid w:val="00E8303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F0E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042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5F34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7F"/>
    <w:rsid w:val="00F338F6"/>
    <w:rsid w:val="00F368C9"/>
    <w:rsid w:val="00F369F7"/>
    <w:rsid w:val="00F40BEC"/>
    <w:rsid w:val="00F42219"/>
    <w:rsid w:val="00F4245A"/>
    <w:rsid w:val="00F428CA"/>
    <w:rsid w:val="00F44F72"/>
    <w:rsid w:val="00F45695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0FA8"/>
    <w:rsid w:val="00F81EEA"/>
    <w:rsid w:val="00F831E9"/>
    <w:rsid w:val="00F85252"/>
    <w:rsid w:val="00F864D0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961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598A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723C"/>
    <w:rsid w:val="00FC77AE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F820A1"/>
  <w15:docId w15:val="{C95B19CD-23D3-4C8E-B4E8-C288153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table" w:customStyle="1" w:styleId="TableGrid1">
    <w:name w:val="Table Grid1"/>
    <w:basedOn w:val="TableNormal"/>
    <w:next w:val="TableGrid"/>
    <w:rsid w:val="004304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6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26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2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9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1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6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BD4FC-610B-4859-A1F5-00614AD1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37</TotalTime>
  <Pages>1</Pages>
  <Words>134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1017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SAC-KS0-TP-000010</dc:subject>
  <dc:creator>AECOM</dc:creator>
  <cp:keywords>ᅟ</cp:keywords>
  <cp:lastModifiedBy>Abukwaik, Amer</cp:lastModifiedBy>
  <cp:revision>14</cp:revision>
  <cp:lastPrinted>2020-03-08T10:16:00Z</cp:lastPrinted>
  <dcterms:created xsi:type="dcterms:W3CDTF">2020-04-08T16:47:00Z</dcterms:created>
  <dcterms:modified xsi:type="dcterms:W3CDTF">2021-07-11T14:16:00Z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